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838BA" w:rsidRPr="00E55808" w:rsidRDefault="00E55808">
      <w:pPr>
        <w:spacing w:after="0" w:line="240" w:lineRule="auto"/>
        <w:jc w:val="center"/>
        <w:rPr>
          <w:b/>
          <w:sz w:val="26"/>
          <w:szCs w:val="26"/>
          <w:lang w:val="es-CL"/>
        </w:rPr>
      </w:pPr>
      <w:r w:rsidRPr="00E55808">
        <w:rPr>
          <w:b/>
          <w:sz w:val="26"/>
          <w:szCs w:val="26"/>
          <w:lang w:val="es-CL"/>
        </w:rPr>
        <w:t>Carolina Fuentes Gajardo</w:t>
      </w:r>
    </w:p>
    <w:p w14:paraId="16355F7A" w14:textId="77777777" w:rsidR="00E55808" w:rsidRPr="00571D11" w:rsidRDefault="00E55808" w:rsidP="00E55808">
      <w:pPr>
        <w:spacing w:after="0"/>
        <w:jc w:val="center"/>
        <w:rPr>
          <w:sz w:val="20"/>
          <w:szCs w:val="20"/>
          <w:lang w:val="es-CL"/>
        </w:rPr>
      </w:pPr>
      <w:proofErr w:type="spellStart"/>
      <w:r w:rsidRPr="00571D11">
        <w:rPr>
          <w:sz w:val="20"/>
          <w:szCs w:val="20"/>
          <w:lang w:val="es-CL"/>
        </w:rPr>
        <w:t>Lahuan</w:t>
      </w:r>
      <w:proofErr w:type="spellEnd"/>
      <w:r w:rsidRPr="00571D11">
        <w:rPr>
          <w:sz w:val="20"/>
          <w:szCs w:val="20"/>
          <w:lang w:val="es-CL"/>
        </w:rPr>
        <w:t xml:space="preserve"> 004, Villa Los Robles del Lago, San Francisco de Mostazal, Chile</w:t>
      </w:r>
    </w:p>
    <w:p w14:paraId="00000004" w14:textId="77777777" w:rsidR="006838BA" w:rsidRDefault="00E55808">
      <w:pPr>
        <w:spacing w:after="0" w:line="240" w:lineRule="auto"/>
        <w:jc w:val="center"/>
        <w:rPr>
          <w:sz w:val="20"/>
          <w:szCs w:val="20"/>
        </w:rPr>
      </w:pPr>
      <w:r>
        <w:rPr>
          <w:sz w:val="20"/>
          <w:szCs w:val="20"/>
        </w:rPr>
        <w:t xml:space="preserve">+56 9 94160847 - </w:t>
      </w:r>
      <w:hyperlink r:id="rId5">
        <w:r>
          <w:rPr>
            <w:color w:val="0563C1"/>
            <w:sz w:val="20"/>
            <w:szCs w:val="20"/>
            <w:u w:val="single"/>
          </w:rPr>
          <w:t>carolinafuentesgajardo@gmail.com</w:t>
        </w:r>
      </w:hyperlink>
    </w:p>
    <w:p w14:paraId="00000005" w14:textId="77777777" w:rsidR="006838BA" w:rsidRDefault="006838BA">
      <w:pPr>
        <w:spacing w:after="0" w:line="240" w:lineRule="auto"/>
        <w:jc w:val="center"/>
        <w:rPr>
          <w:sz w:val="20"/>
          <w:szCs w:val="20"/>
        </w:rPr>
      </w:pPr>
    </w:p>
    <w:p w14:paraId="00000006" w14:textId="77777777" w:rsidR="006838BA" w:rsidRDefault="00E55808">
      <w:pPr>
        <w:spacing w:after="120" w:line="240" w:lineRule="auto"/>
        <w:jc w:val="both"/>
        <w:rPr>
          <w:i/>
          <w:sz w:val="20"/>
          <w:szCs w:val="20"/>
        </w:rPr>
      </w:pPr>
      <w:r>
        <w:rPr>
          <w:i/>
          <w:sz w:val="20"/>
          <w:szCs w:val="20"/>
        </w:rPr>
        <w:t>Public Accountant and Auditor, Diploma in Financial Management, and Management Control.</w:t>
      </w:r>
    </w:p>
    <w:p w14:paraId="00000007" w14:textId="7E1ECAED" w:rsidR="006838BA" w:rsidRDefault="00E55808">
      <w:pPr>
        <w:spacing w:after="0" w:line="240" w:lineRule="auto"/>
        <w:jc w:val="both"/>
        <w:rPr>
          <w:i/>
          <w:sz w:val="20"/>
          <w:szCs w:val="20"/>
        </w:rPr>
      </w:pPr>
      <w:r>
        <w:rPr>
          <w:i/>
          <w:sz w:val="20"/>
          <w:szCs w:val="20"/>
        </w:rPr>
        <w:t>With 1</w:t>
      </w:r>
      <w:r w:rsidR="009902D2">
        <w:rPr>
          <w:i/>
          <w:sz w:val="20"/>
          <w:szCs w:val="20"/>
        </w:rPr>
        <w:t>5</w:t>
      </w:r>
      <w:r>
        <w:rPr>
          <w:i/>
          <w:sz w:val="20"/>
          <w:szCs w:val="20"/>
        </w:rPr>
        <w:t xml:space="preserve"> years of professional experience, during which I have led national and Latin American teams; Long experience on executing and supervising of accounting, tax and financial processes of companies, budgeting, forecasting and cash flow in Chile and other countries in the region, reporting to both, local and international managers in USGAAP and NIIF. I possess extensive experience on implementing “ERPs world class” in Latin America, reviewing and implementation of processes, internal control, and audit system of use of ERP for Latin America, also integrating internal audit teams.</w:t>
      </w:r>
    </w:p>
    <w:p w14:paraId="00000008" w14:textId="77777777" w:rsidR="006838BA" w:rsidRDefault="00323836">
      <w:pPr>
        <w:spacing w:line="240" w:lineRule="auto"/>
        <w:rPr>
          <w:i/>
          <w:sz w:val="20"/>
          <w:szCs w:val="20"/>
        </w:rPr>
      </w:pPr>
      <w:r>
        <w:pict w14:anchorId="472296F3">
          <v:rect id="_x0000_i1025" style="width:0;height:1.5pt" o:hralign="center" o:hrstd="t" o:hr="t" fillcolor="#a0a0a0" stroked="f"/>
        </w:pict>
      </w:r>
    </w:p>
    <w:p w14:paraId="00000009" w14:textId="77777777" w:rsidR="006838BA" w:rsidRDefault="00E55808">
      <w:pPr>
        <w:spacing w:after="200" w:line="240" w:lineRule="auto"/>
        <w:rPr>
          <w:b/>
          <w:i/>
        </w:rPr>
      </w:pPr>
      <w:r>
        <w:rPr>
          <w:b/>
          <w:i/>
        </w:rPr>
        <w:t>PROFESSIONAL EXPERIENCE</w:t>
      </w:r>
    </w:p>
    <w:p w14:paraId="5F0BCF7D" w14:textId="45709FAC" w:rsidR="00E55808" w:rsidRDefault="00571D11">
      <w:pPr>
        <w:spacing w:after="0" w:line="240" w:lineRule="auto"/>
        <w:rPr>
          <w:b/>
          <w:i/>
          <w:sz w:val="20"/>
          <w:szCs w:val="20"/>
        </w:rPr>
      </w:pPr>
      <w:bookmarkStart w:id="0" w:name="_gjdgxs" w:colFirst="0" w:colLast="0"/>
      <w:bookmarkEnd w:id="0"/>
      <w:r>
        <w:rPr>
          <w:b/>
          <w:i/>
          <w:sz w:val="20"/>
          <w:szCs w:val="20"/>
        </w:rPr>
        <w:t>ALC Group</w:t>
      </w:r>
      <w:r w:rsidR="00E55808">
        <w:rPr>
          <w:b/>
          <w:i/>
          <w:sz w:val="20"/>
          <w:szCs w:val="20"/>
        </w:rPr>
        <w:tab/>
      </w:r>
      <w:r w:rsidR="00E55808">
        <w:rPr>
          <w:b/>
          <w:i/>
          <w:sz w:val="20"/>
          <w:szCs w:val="20"/>
        </w:rPr>
        <w:tab/>
      </w:r>
      <w:r w:rsidR="00E55808">
        <w:rPr>
          <w:b/>
          <w:i/>
          <w:sz w:val="20"/>
          <w:szCs w:val="20"/>
        </w:rPr>
        <w:tab/>
      </w:r>
      <w:r w:rsidR="00E55808">
        <w:rPr>
          <w:b/>
          <w:i/>
          <w:sz w:val="20"/>
          <w:szCs w:val="20"/>
        </w:rPr>
        <w:tab/>
      </w:r>
      <w:r w:rsidR="00E55808">
        <w:rPr>
          <w:b/>
          <w:i/>
          <w:sz w:val="20"/>
          <w:szCs w:val="20"/>
        </w:rPr>
        <w:tab/>
      </w:r>
      <w:r w:rsidR="00E55808">
        <w:rPr>
          <w:b/>
          <w:i/>
          <w:sz w:val="20"/>
          <w:szCs w:val="20"/>
        </w:rPr>
        <w:tab/>
        <w:t xml:space="preserve">             September 2018 to </w:t>
      </w:r>
      <w:r w:rsidR="009902D2">
        <w:rPr>
          <w:b/>
          <w:i/>
          <w:sz w:val="20"/>
          <w:szCs w:val="20"/>
        </w:rPr>
        <w:t>February 2020</w:t>
      </w:r>
      <w:r w:rsidR="00E55808">
        <w:rPr>
          <w:b/>
          <w:i/>
          <w:sz w:val="20"/>
          <w:szCs w:val="20"/>
        </w:rPr>
        <w:t xml:space="preserve">. </w:t>
      </w:r>
    </w:p>
    <w:p w14:paraId="08BB54DF" w14:textId="26E3F6B2" w:rsidR="00E55808" w:rsidRDefault="00E55808">
      <w:pPr>
        <w:spacing w:after="0" w:line="240" w:lineRule="auto"/>
        <w:rPr>
          <w:b/>
          <w:i/>
          <w:sz w:val="20"/>
          <w:szCs w:val="20"/>
        </w:rPr>
      </w:pPr>
      <w:r>
        <w:rPr>
          <w:b/>
          <w:i/>
          <w:sz w:val="20"/>
          <w:szCs w:val="20"/>
        </w:rPr>
        <w:t>Controller</w:t>
      </w:r>
    </w:p>
    <w:p w14:paraId="6F898820" w14:textId="425F66D2" w:rsidR="00E55808" w:rsidRPr="00E55808" w:rsidRDefault="00E55808" w:rsidP="00E55808">
      <w:pPr>
        <w:spacing w:after="0" w:line="240" w:lineRule="auto"/>
        <w:jc w:val="both"/>
        <w:rPr>
          <w:sz w:val="20"/>
          <w:szCs w:val="20"/>
        </w:rPr>
      </w:pPr>
      <w:r w:rsidRPr="00E55808">
        <w:rPr>
          <w:sz w:val="20"/>
          <w:szCs w:val="20"/>
        </w:rPr>
        <w:t>In charge of the accounting department, defining processes and their interaction with the other areas of the company for the group of companies.</w:t>
      </w:r>
      <w:r>
        <w:rPr>
          <w:sz w:val="20"/>
          <w:szCs w:val="20"/>
        </w:rPr>
        <w:t xml:space="preserve">  </w:t>
      </w:r>
      <w:r w:rsidRPr="00E55808">
        <w:rPr>
          <w:sz w:val="20"/>
          <w:szCs w:val="20"/>
        </w:rPr>
        <w:t>Create a reporting system to deliver monthly reports to the general management, establishing report models, both individual and consolidated, as well as establishing procedures and dates for monthly and annual closures. Preparation of budget in conjunction with the management. Lead the annual and semi-annual audits. Budget control in conjunction with the management control area. Establishment of internal controls and procedures for the creation of the internal audit area.</w:t>
      </w:r>
    </w:p>
    <w:p w14:paraId="717B87C8" w14:textId="77777777" w:rsidR="00E55808" w:rsidRDefault="00E55808">
      <w:pPr>
        <w:spacing w:after="0" w:line="240" w:lineRule="auto"/>
        <w:rPr>
          <w:b/>
          <w:i/>
          <w:sz w:val="20"/>
          <w:szCs w:val="20"/>
        </w:rPr>
      </w:pPr>
    </w:p>
    <w:p w14:paraId="0000000A" w14:textId="60D89FE9" w:rsidR="006838BA" w:rsidRDefault="00E55808">
      <w:pPr>
        <w:spacing w:after="0" w:line="240" w:lineRule="auto"/>
        <w:rPr>
          <w:b/>
          <w:i/>
          <w:sz w:val="20"/>
          <w:szCs w:val="20"/>
        </w:rPr>
      </w:pPr>
      <w:proofErr w:type="spellStart"/>
      <w:r>
        <w:rPr>
          <w:b/>
          <w:i/>
          <w:sz w:val="20"/>
          <w:szCs w:val="20"/>
        </w:rPr>
        <w:t>Audiomusica</w:t>
      </w:r>
      <w:proofErr w:type="spellEnd"/>
      <w:r>
        <w:rPr>
          <w:b/>
          <w:i/>
          <w:sz w:val="20"/>
          <w:szCs w:val="20"/>
        </w:rPr>
        <w:t xml:space="preserve"> </w:t>
      </w:r>
      <w:proofErr w:type="spellStart"/>
      <w:r>
        <w:rPr>
          <w:b/>
          <w:i/>
          <w:sz w:val="20"/>
          <w:szCs w:val="20"/>
        </w:rPr>
        <w:t>SpA</w:t>
      </w:r>
      <w:proofErr w:type="spellEnd"/>
      <w:r>
        <w:rPr>
          <w:b/>
          <w:i/>
          <w:sz w:val="20"/>
          <w:szCs w:val="20"/>
        </w:rPr>
        <w:t xml:space="preserve"> (Retail) </w:t>
      </w:r>
      <w:r>
        <w:rPr>
          <w:b/>
          <w:i/>
          <w:sz w:val="20"/>
          <w:szCs w:val="20"/>
        </w:rPr>
        <w:tab/>
      </w:r>
      <w:r>
        <w:rPr>
          <w:b/>
          <w:i/>
          <w:sz w:val="20"/>
          <w:szCs w:val="20"/>
        </w:rPr>
        <w:tab/>
      </w:r>
      <w:r>
        <w:rPr>
          <w:b/>
          <w:i/>
          <w:sz w:val="20"/>
          <w:szCs w:val="20"/>
        </w:rPr>
        <w:tab/>
      </w:r>
      <w:r>
        <w:rPr>
          <w:b/>
          <w:i/>
          <w:sz w:val="20"/>
          <w:szCs w:val="20"/>
        </w:rPr>
        <w:tab/>
      </w:r>
      <w:r>
        <w:rPr>
          <w:b/>
          <w:i/>
          <w:sz w:val="20"/>
          <w:szCs w:val="20"/>
        </w:rPr>
        <w:tab/>
        <w:t xml:space="preserve">                          July 2017 to January 2018.</w:t>
      </w:r>
    </w:p>
    <w:p w14:paraId="0000000B" w14:textId="77777777" w:rsidR="006838BA" w:rsidRDefault="00E55808">
      <w:pPr>
        <w:spacing w:after="0" w:line="240" w:lineRule="auto"/>
        <w:rPr>
          <w:b/>
          <w:i/>
          <w:sz w:val="20"/>
          <w:szCs w:val="20"/>
        </w:rPr>
      </w:pPr>
      <w:r>
        <w:rPr>
          <w:b/>
          <w:i/>
          <w:sz w:val="20"/>
          <w:szCs w:val="20"/>
        </w:rPr>
        <w:t>Head of Accounting (</w:t>
      </w:r>
      <w:proofErr w:type="spellStart"/>
      <w:r>
        <w:rPr>
          <w:b/>
          <w:i/>
          <w:sz w:val="20"/>
          <w:szCs w:val="20"/>
        </w:rPr>
        <w:t>proyect</w:t>
      </w:r>
      <w:proofErr w:type="spellEnd"/>
      <w:r>
        <w:rPr>
          <w:b/>
          <w:i/>
          <w:sz w:val="20"/>
          <w:szCs w:val="20"/>
        </w:rPr>
        <w:t>)</w:t>
      </w:r>
    </w:p>
    <w:p w14:paraId="0000000C" w14:textId="59046069" w:rsidR="006838BA" w:rsidRDefault="00E55808">
      <w:pPr>
        <w:spacing w:after="0" w:line="240" w:lineRule="auto"/>
        <w:jc w:val="both"/>
        <w:rPr>
          <w:sz w:val="20"/>
          <w:szCs w:val="20"/>
        </w:rPr>
      </w:pPr>
      <w:r>
        <w:rPr>
          <w:sz w:val="20"/>
          <w:szCs w:val="20"/>
        </w:rPr>
        <w:t>Organize the accounting department, defining processes and their interaction with other areas. Support in the process for migration of ERP. Leading area of Payment Control and ensure compliance with established policies. Update of accounting analysis for accounting clearance. Monthly closings and consolidation of financial statements for group of companies. Support in the formalization of new projects of the company. Leading the pre-audit.</w:t>
      </w:r>
    </w:p>
    <w:p w14:paraId="0000000D" w14:textId="77777777" w:rsidR="006838BA" w:rsidRDefault="006838BA">
      <w:pPr>
        <w:spacing w:after="0" w:line="240" w:lineRule="auto"/>
        <w:rPr>
          <w:b/>
          <w:i/>
          <w:sz w:val="20"/>
          <w:szCs w:val="20"/>
        </w:rPr>
      </w:pPr>
    </w:p>
    <w:p w14:paraId="00000012" w14:textId="3D06EEFB" w:rsidR="006838BA" w:rsidRDefault="00E55808">
      <w:pPr>
        <w:spacing w:after="0" w:line="240" w:lineRule="auto"/>
        <w:rPr>
          <w:b/>
          <w:i/>
          <w:sz w:val="20"/>
          <w:szCs w:val="20"/>
        </w:rPr>
      </w:pPr>
      <w:r>
        <w:rPr>
          <w:b/>
          <w:i/>
          <w:sz w:val="20"/>
          <w:szCs w:val="20"/>
        </w:rPr>
        <w:t xml:space="preserve">Alltech Inc.  (Animal nutrition producer, distributor and </w:t>
      </w:r>
      <w:r w:rsidR="006F4CC1">
        <w:rPr>
          <w:b/>
          <w:i/>
          <w:sz w:val="20"/>
          <w:szCs w:val="20"/>
        </w:rPr>
        <w:t xml:space="preserve">retailer)  </w:t>
      </w:r>
      <w:r>
        <w:rPr>
          <w:b/>
          <w:i/>
          <w:sz w:val="20"/>
          <w:szCs w:val="20"/>
        </w:rPr>
        <w:t xml:space="preserve"> </w:t>
      </w:r>
      <w:r w:rsidR="006F4CC1">
        <w:rPr>
          <w:b/>
          <w:i/>
          <w:sz w:val="20"/>
          <w:szCs w:val="20"/>
        </w:rPr>
        <w:t xml:space="preserve"> </w:t>
      </w:r>
      <w:r>
        <w:rPr>
          <w:b/>
          <w:i/>
          <w:sz w:val="20"/>
          <w:szCs w:val="20"/>
        </w:rPr>
        <w:t xml:space="preserve">       February 2014 to February 2017.                                                                           </w:t>
      </w:r>
    </w:p>
    <w:p w14:paraId="00000013" w14:textId="77777777" w:rsidR="006838BA" w:rsidRDefault="00E55808">
      <w:pPr>
        <w:spacing w:after="0" w:line="240" w:lineRule="auto"/>
        <w:rPr>
          <w:b/>
          <w:i/>
          <w:sz w:val="20"/>
          <w:szCs w:val="20"/>
        </w:rPr>
      </w:pPr>
      <w:r>
        <w:rPr>
          <w:b/>
          <w:i/>
          <w:sz w:val="20"/>
          <w:szCs w:val="20"/>
        </w:rPr>
        <w:t>Latin American Financial Lead.</w:t>
      </w:r>
    </w:p>
    <w:p w14:paraId="00000014" w14:textId="77777777" w:rsidR="006838BA" w:rsidRDefault="00E55808">
      <w:pPr>
        <w:spacing w:after="0" w:line="240" w:lineRule="auto"/>
        <w:jc w:val="both"/>
        <w:rPr>
          <w:sz w:val="20"/>
          <w:szCs w:val="20"/>
        </w:rPr>
      </w:pPr>
      <w:r>
        <w:rPr>
          <w:sz w:val="20"/>
          <w:szCs w:val="20"/>
        </w:rPr>
        <w:t>Finance Leader for Latin America, in charge of implementation of ERP Microsoft AX2012, at the offices of</w:t>
      </w:r>
    </w:p>
    <w:p w14:paraId="00000015" w14:textId="77777777" w:rsidR="006838BA" w:rsidRDefault="00E55808">
      <w:pPr>
        <w:spacing w:after="0" w:line="240" w:lineRule="auto"/>
        <w:jc w:val="both"/>
        <w:rPr>
          <w:sz w:val="20"/>
          <w:szCs w:val="20"/>
        </w:rPr>
      </w:pPr>
      <w:r>
        <w:rPr>
          <w:sz w:val="20"/>
          <w:szCs w:val="20"/>
        </w:rPr>
        <w:t>Latin America, performing the analysis of accounting, tax and financial processes, and local requirements in each country to regulate, parametrize and adapt the ERP to their needs, training and supervising regional teams work, leading the process of analysis and accounts cleanup, reporting, registration of accounting and financial information, and consolidating information to send to headquarters in USA (US GAAP) and UK (NIIF), supervising them and guiding them daily so that their work was in accordance with the policies of the company; budgets for each office and regional consolidation. Weekly presentations of project progress. Support to Logistic and Operations areas in the region, to establish and standardize processes for production and distribution. Relationship with tax entities from different countries of the region, external auditors and related companies to incorporate third-party contributors to the project. Creating audits of use of ERP, establishing working procedures, and internal control for the region, under the quality standards of the company.</w:t>
      </w:r>
    </w:p>
    <w:p w14:paraId="00000016" w14:textId="77777777" w:rsidR="006838BA" w:rsidRDefault="006838BA">
      <w:pPr>
        <w:spacing w:after="0" w:line="240" w:lineRule="auto"/>
        <w:jc w:val="both"/>
        <w:rPr>
          <w:sz w:val="20"/>
          <w:szCs w:val="20"/>
        </w:rPr>
      </w:pPr>
    </w:p>
    <w:p w14:paraId="00000018" w14:textId="77777777" w:rsidR="006838BA" w:rsidRDefault="00E55808">
      <w:pPr>
        <w:spacing w:after="0" w:line="240" w:lineRule="auto"/>
        <w:rPr>
          <w:b/>
          <w:i/>
          <w:sz w:val="20"/>
          <w:szCs w:val="20"/>
        </w:rPr>
      </w:pPr>
      <w:r>
        <w:rPr>
          <w:b/>
          <w:i/>
          <w:sz w:val="20"/>
          <w:szCs w:val="20"/>
        </w:rPr>
        <w:t>ECLAC, United Nations.                                                                                   December 2012 to February 2014.</w:t>
      </w:r>
    </w:p>
    <w:p w14:paraId="00000019" w14:textId="77777777" w:rsidR="006838BA" w:rsidRDefault="00E55808">
      <w:pPr>
        <w:spacing w:after="0" w:line="240" w:lineRule="auto"/>
        <w:rPr>
          <w:b/>
          <w:i/>
          <w:sz w:val="20"/>
          <w:szCs w:val="20"/>
        </w:rPr>
      </w:pPr>
      <w:r>
        <w:rPr>
          <w:b/>
          <w:i/>
          <w:sz w:val="20"/>
          <w:szCs w:val="20"/>
        </w:rPr>
        <w:t>Financial Analyst.</w:t>
      </w:r>
    </w:p>
    <w:p w14:paraId="0000001A" w14:textId="77777777" w:rsidR="006838BA" w:rsidRDefault="00E55808">
      <w:pPr>
        <w:spacing w:after="0" w:line="240" w:lineRule="auto"/>
        <w:jc w:val="both"/>
        <w:rPr>
          <w:sz w:val="20"/>
          <w:szCs w:val="20"/>
        </w:rPr>
      </w:pPr>
      <w:r>
        <w:rPr>
          <w:sz w:val="20"/>
          <w:szCs w:val="20"/>
        </w:rPr>
        <w:t>Analyst in the finance department, in charge of the travel system. Reviewing procedures, approval and processing of travel expenses. Cashier, making the entire process cash payments for ECLAC. Support in the conversion of accounting and ERP system, IPSAS and Umoja (UN internal systems similar to SAP) analyzing the procedures of each department, and current accounting regulations applied to the United Nations to standardize the new system.</w:t>
      </w:r>
    </w:p>
    <w:p w14:paraId="343BFBC6" w14:textId="77777777" w:rsidR="006D1B21" w:rsidRDefault="006D1B21">
      <w:pPr>
        <w:spacing w:after="0" w:line="240" w:lineRule="auto"/>
        <w:rPr>
          <w:b/>
          <w:i/>
          <w:sz w:val="20"/>
          <w:szCs w:val="20"/>
        </w:rPr>
      </w:pPr>
    </w:p>
    <w:p w14:paraId="0000001D" w14:textId="60F864B2" w:rsidR="006838BA" w:rsidRDefault="00E55808">
      <w:pPr>
        <w:spacing w:after="0" w:line="240" w:lineRule="auto"/>
        <w:rPr>
          <w:b/>
          <w:i/>
          <w:sz w:val="20"/>
          <w:szCs w:val="20"/>
        </w:rPr>
      </w:pPr>
      <w:r>
        <w:rPr>
          <w:b/>
          <w:i/>
          <w:sz w:val="20"/>
          <w:szCs w:val="20"/>
        </w:rPr>
        <w:lastRenderedPageBreak/>
        <w:t>Towers Watson Chile S. A. (Consulting)                                                                July 2011 to December 2012.</w:t>
      </w:r>
    </w:p>
    <w:p w14:paraId="0000001E" w14:textId="77777777" w:rsidR="006838BA" w:rsidRDefault="00E55808">
      <w:pPr>
        <w:spacing w:after="0" w:line="240" w:lineRule="auto"/>
        <w:rPr>
          <w:b/>
          <w:i/>
          <w:sz w:val="20"/>
          <w:szCs w:val="20"/>
        </w:rPr>
      </w:pPr>
      <w:r>
        <w:rPr>
          <w:b/>
          <w:i/>
          <w:sz w:val="20"/>
          <w:szCs w:val="20"/>
        </w:rPr>
        <w:t>Financial Analyst.</w:t>
      </w:r>
    </w:p>
    <w:p w14:paraId="0000001F" w14:textId="77777777" w:rsidR="006838BA" w:rsidRDefault="00E55808">
      <w:pPr>
        <w:spacing w:after="0" w:line="240" w:lineRule="auto"/>
        <w:jc w:val="both"/>
        <w:rPr>
          <w:sz w:val="20"/>
          <w:szCs w:val="20"/>
        </w:rPr>
      </w:pPr>
      <w:r>
        <w:rPr>
          <w:sz w:val="20"/>
          <w:szCs w:val="20"/>
        </w:rPr>
        <w:t>In charge of account analysis and reconciliation of information at the national and USGAAP accounting enterprise systems for migration to Oracle R12, receiving training in USA.  Monthly analysis of the financial information of each line of business and reconciliation of this information.  Monthly financial reports for local business leaders and headquarters, with respective monthly closings, accounts and financial analysis.</w:t>
      </w:r>
    </w:p>
    <w:p w14:paraId="00000020" w14:textId="77777777" w:rsidR="006838BA" w:rsidRDefault="00E55808">
      <w:pPr>
        <w:spacing w:after="0" w:line="240" w:lineRule="auto"/>
        <w:jc w:val="both"/>
        <w:rPr>
          <w:sz w:val="20"/>
          <w:szCs w:val="20"/>
        </w:rPr>
      </w:pPr>
      <w:r>
        <w:rPr>
          <w:sz w:val="20"/>
          <w:szCs w:val="20"/>
        </w:rPr>
        <w:t>Projection and budgeting for different areas. Administrative and financial organization jointly with the</w:t>
      </w:r>
    </w:p>
    <w:p w14:paraId="00000021" w14:textId="77777777" w:rsidR="006838BA" w:rsidRDefault="00E55808">
      <w:pPr>
        <w:spacing w:after="0" w:line="240" w:lineRule="auto"/>
        <w:jc w:val="both"/>
        <w:rPr>
          <w:sz w:val="20"/>
          <w:szCs w:val="20"/>
        </w:rPr>
      </w:pPr>
      <w:r>
        <w:rPr>
          <w:sz w:val="20"/>
          <w:szCs w:val="20"/>
        </w:rPr>
        <w:t>Administration and Finance Manager. Relationship with banks, suppliers and customers.</w:t>
      </w:r>
    </w:p>
    <w:p w14:paraId="00000022" w14:textId="77777777" w:rsidR="006838BA" w:rsidRDefault="006838BA">
      <w:pPr>
        <w:spacing w:after="0" w:line="240" w:lineRule="auto"/>
        <w:jc w:val="both"/>
        <w:rPr>
          <w:sz w:val="20"/>
          <w:szCs w:val="20"/>
        </w:rPr>
      </w:pPr>
    </w:p>
    <w:p w14:paraId="00000023" w14:textId="77777777" w:rsidR="006838BA" w:rsidRDefault="00E55808">
      <w:pPr>
        <w:spacing w:after="0" w:line="240" w:lineRule="auto"/>
        <w:rPr>
          <w:b/>
          <w:i/>
          <w:sz w:val="20"/>
          <w:szCs w:val="20"/>
        </w:rPr>
      </w:pPr>
      <w:proofErr w:type="spellStart"/>
      <w:r>
        <w:rPr>
          <w:b/>
          <w:i/>
          <w:sz w:val="20"/>
          <w:szCs w:val="20"/>
        </w:rPr>
        <w:t>PriceWaterhouse</w:t>
      </w:r>
      <w:proofErr w:type="spellEnd"/>
      <w:r>
        <w:rPr>
          <w:b/>
          <w:i/>
          <w:sz w:val="20"/>
          <w:szCs w:val="20"/>
        </w:rPr>
        <w:t xml:space="preserve"> Coopers.  (Audit, Advisory and Consulting Services)                   June 2006 to June 2011.                                                                         </w:t>
      </w:r>
    </w:p>
    <w:p w14:paraId="00000024" w14:textId="77777777" w:rsidR="006838BA" w:rsidRDefault="00E55808">
      <w:pPr>
        <w:spacing w:after="0" w:line="240" w:lineRule="auto"/>
        <w:rPr>
          <w:b/>
          <w:i/>
          <w:sz w:val="20"/>
          <w:szCs w:val="20"/>
        </w:rPr>
      </w:pPr>
      <w:r>
        <w:rPr>
          <w:b/>
          <w:i/>
          <w:sz w:val="20"/>
          <w:szCs w:val="20"/>
        </w:rPr>
        <w:t>Senior accountant.</w:t>
      </w:r>
    </w:p>
    <w:p w14:paraId="00000025" w14:textId="77777777" w:rsidR="006838BA" w:rsidRDefault="00E55808">
      <w:pPr>
        <w:spacing w:after="0" w:line="240" w:lineRule="auto"/>
        <w:jc w:val="both"/>
        <w:rPr>
          <w:sz w:val="20"/>
          <w:szCs w:val="20"/>
        </w:rPr>
      </w:pPr>
      <w:r>
        <w:rPr>
          <w:sz w:val="20"/>
          <w:szCs w:val="20"/>
        </w:rPr>
        <w:t>In charge of supervision of a portfolio of clients from different economic sectors, reporting in NIIF, Chilean</w:t>
      </w:r>
    </w:p>
    <w:p w14:paraId="00000026" w14:textId="77777777" w:rsidR="006838BA" w:rsidRDefault="00E55808">
      <w:pPr>
        <w:spacing w:after="0" w:line="240" w:lineRule="auto"/>
        <w:jc w:val="both"/>
        <w:rPr>
          <w:sz w:val="20"/>
          <w:szCs w:val="20"/>
        </w:rPr>
      </w:pPr>
      <w:r>
        <w:rPr>
          <w:sz w:val="20"/>
          <w:szCs w:val="20"/>
        </w:rPr>
        <w:t>GAAP and USGAAP. Supervision and management teams, accounting outsourcing services, as well as financial, labor and tax matters for external customers as well as for companies in other areas of PwC. Relationship with banks and suppliers of different companies.</w:t>
      </w:r>
    </w:p>
    <w:p w14:paraId="00000027" w14:textId="77777777" w:rsidR="006838BA" w:rsidRDefault="00E55808">
      <w:pPr>
        <w:spacing w:after="0" w:line="240" w:lineRule="auto"/>
        <w:jc w:val="both"/>
        <w:rPr>
          <w:sz w:val="20"/>
          <w:szCs w:val="20"/>
        </w:rPr>
      </w:pPr>
      <w:r>
        <w:rPr>
          <w:sz w:val="20"/>
          <w:szCs w:val="20"/>
        </w:rPr>
        <w:t xml:space="preserve">Between July 2007 and June 2009, I was in the position accountant, as head of accounting outsourcing team of Natura </w:t>
      </w:r>
      <w:proofErr w:type="spellStart"/>
      <w:r>
        <w:rPr>
          <w:sz w:val="20"/>
          <w:szCs w:val="20"/>
        </w:rPr>
        <w:t>Cosmeticos</w:t>
      </w:r>
      <w:proofErr w:type="spellEnd"/>
      <w:r>
        <w:rPr>
          <w:sz w:val="20"/>
          <w:szCs w:val="20"/>
        </w:rPr>
        <w:t xml:space="preserve"> S. A., an important imports and retail sales of cosmetics company, automating processes monthly reports, and scheduling activities of the company improving information flows.</w:t>
      </w:r>
    </w:p>
    <w:p w14:paraId="00000028" w14:textId="77777777" w:rsidR="006838BA" w:rsidRDefault="00E55808">
      <w:pPr>
        <w:spacing w:after="0" w:line="240" w:lineRule="auto"/>
        <w:jc w:val="both"/>
        <w:rPr>
          <w:sz w:val="20"/>
          <w:szCs w:val="20"/>
        </w:rPr>
      </w:pPr>
      <w:r>
        <w:rPr>
          <w:sz w:val="20"/>
          <w:szCs w:val="20"/>
        </w:rPr>
        <w:t xml:space="preserve">Other companies I worked with are, Chrysler, </w:t>
      </w:r>
      <w:proofErr w:type="spellStart"/>
      <w:r>
        <w:rPr>
          <w:sz w:val="20"/>
          <w:szCs w:val="20"/>
        </w:rPr>
        <w:t>Jazztel</w:t>
      </w:r>
      <w:proofErr w:type="spellEnd"/>
      <w:r>
        <w:rPr>
          <w:sz w:val="20"/>
          <w:szCs w:val="20"/>
        </w:rPr>
        <w:t>, representative office of Oxford University, representative office of HSBC Bank, among others.</w:t>
      </w:r>
    </w:p>
    <w:p w14:paraId="00000029" w14:textId="77777777" w:rsidR="006838BA" w:rsidRDefault="00E55808">
      <w:pPr>
        <w:spacing w:after="0" w:line="240" w:lineRule="auto"/>
        <w:jc w:val="both"/>
        <w:rPr>
          <w:sz w:val="20"/>
          <w:szCs w:val="20"/>
        </w:rPr>
      </w:pPr>
      <w:r>
        <w:rPr>
          <w:sz w:val="20"/>
          <w:szCs w:val="20"/>
        </w:rPr>
        <w:t>Previously, between June 2006 and June 2007 I started as an assistant, as part of the staff to provide accounting outsourcing services for different customers.</w:t>
      </w:r>
    </w:p>
    <w:p w14:paraId="0000002A" w14:textId="77777777" w:rsidR="006838BA" w:rsidRDefault="006838BA">
      <w:pPr>
        <w:spacing w:after="0" w:line="240" w:lineRule="auto"/>
        <w:jc w:val="both"/>
        <w:rPr>
          <w:sz w:val="20"/>
          <w:szCs w:val="20"/>
        </w:rPr>
      </w:pPr>
    </w:p>
    <w:p w14:paraId="0000002B" w14:textId="1AE0B43D" w:rsidR="006838BA" w:rsidRDefault="00E55808">
      <w:pPr>
        <w:spacing w:after="0" w:line="240" w:lineRule="auto"/>
        <w:rPr>
          <w:b/>
          <w:i/>
          <w:sz w:val="20"/>
          <w:szCs w:val="20"/>
        </w:rPr>
      </w:pPr>
      <w:proofErr w:type="spellStart"/>
      <w:r>
        <w:rPr>
          <w:b/>
          <w:i/>
          <w:sz w:val="20"/>
          <w:szCs w:val="20"/>
        </w:rPr>
        <w:t>Cellstar</w:t>
      </w:r>
      <w:proofErr w:type="spellEnd"/>
      <w:r>
        <w:rPr>
          <w:b/>
          <w:i/>
          <w:sz w:val="20"/>
          <w:szCs w:val="20"/>
        </w:rPr>
        <w:t xml:space="preserve"> Chile.   (Imports and </w:t>
      </w:r>
      <w:r w:rsidR="002B25DE">
        <w:rPr>
          <w:b/>
          <w:i/>
          <w:sz w:val="20"/>
          <w:szCs w:val="20"/>
        </w:rPr>
        <w:t xml:space="preserve">telecommunications)  </w:t>
      </w:r>
      <w:r>
        <w:rPr>
          <w:b/>
          <w:i/>
          <w:sz w:val="20"/>
          <w:szCs w:val="20"/>
        </w:rPr>
        <w:t xml:space="preserve">     </w:t>
      </w:r>
      <w:r>
        <w:rPr>
          <w:b/>
          <w:i/>
          <w:sz w:val="20"/>
          <w:szCs w:val="20"/>
        </w:rPr>
        <w:tab/>
      </w:r>
      <w:r>
        <w:rPr>
          <w:b/>
          <w:i/>
          <w:sz w:val="20"/>
          <w:szCs w:val="20"/>
        </w:rPr>
        <w:tab/>
        <w:t xml:space="preserve">         February 2005 to May 2006.                                                                                               </w:t>
      </w:r>
    </w:p>
    <w:p w14:paraId="0000002C" w14:textId="77777777" w:rsidR="006838BA" w:rsidRDefault="00E55808">
      <w:pPr>
        <w:spacing w:after="0" w:line="240" w:lineRule="auto"/>
        <w:rPr>
          <w:b/>
          <w:i/>
          <w:sz w:val="20"/>
          <w:szCs w:val="20"/>
        </w:rPr>
      </w:pPr>
      <w:r>
        <w:rPr>
          <w:b/>
          <w:i/>
          <w:sz w:val="20"/>
          <w:szCs w:val="20"/>
        </w:rPr>
        <w:t>Accounting assistant.</w:t>
      </w:r>
    </w:p>
    <w:p w14:paraId="0000002D" w14:textId="77777777" w:rsidR="006838BA" w:rsidRDefault="00E55808">
      <w:pPr>
        <w:spacing w:after="0" w:line="240" w:lineRule="auto"/>
        <w:jc w:val="both"/>
        <w:rPr>
          <w:sz w:val="20"/>
          <w:szCs w:val="20"/>
        </w:rPr>
      </w:pPr>
      <w:r>
        <w:rPr>
          <w:sz w:val="20"/>
          <w:szCs w:val="20"/>
        </w:rPr>
        <w:t>First professional experience, joining as a trainee, then stay for another year as an assistant, to support the work of entry documentation into the system, issuing invoices to customers, collecting sales of Santiago, and supporting during the transition from manual invoicing to electronic invoicing.</w:t>
      </w:r>
    </w:p>
    <w:p w14:paraId="0000002E" w14:textId="77777777" w:rsidR="006838BA" w:rsidRDefault="00323836">
      <w:pPr>
        <w:spacing w:after="0" w:line="240" w:lineRule="auto"/>
        <w:jc w:val="both"/>
        <w:rPr>
          <w:sz w:val="20"/>
          <w:szCs w:val="20"/>
        </w:rPr>
      </w:pPr>
      <w:r>
        <w:pict w14:anchorId="3447875B">
          <v:rect id="_x0000_i1026" style="width:0;height:1.5pt" o:hralign="center" o:hrstd="t" o:hr="t" fillcolor="#a0a0a0" stroked="f"/>
        </w:pict>
      </w:r>
    </w:p>
    <w:p w14:paraId="0000002F" w14:textId="77777777" w:rsidR="006838BA" w:rsidRDefault="00E55808">
      <w:pPr>
        <w:spacing w:line="240" w:lineRule="auto"/>
        <w:rPr>
          <w:b/>
          <w:i/>
        </w:rPr>
      </w:pPr>
      <w:r>
        <w:rPr>
          <w:b/>
          <w:i/>
        </w:rPr>
        <w:t>ACADEMIC BACKGROUND</w:t>
      </w:r>
    </w:p>
    <w:p w14:paraId="00000030" w14:textId="77777777" w:rsidR="006838BA" w:rsidRDefault="00E55808">
      <w:pPr>
        <w:spacing w:after="0" w:line="240" w:lineRule="auto"/>
        <w:jc w:val="both"/>
        <w:rPr>
          <w:sz w:val="20"/>
          <w:szCs w:val="20"/>
        </w:rPr>
      </w:pPr>
      <w:r>
        <w:rPr>
          <w:sz w:val="20"/>
          <w:szCs w:val="20"/>
        </w:rPr>
        <w:t>2000 - 2004 Public Accountant and Auditor - Universidad de Santiago, Chile.</w:t>
      </w:r>
    </w:p>
    <w:p w14:paraId="00000031" w14:textId="77777777" w:rsidR="006838BA" w:rsidRDefault="00E55808">
      <w:pPr>
        <w:spacing w:after="0" w:line="240" w:lineRule="auto"/>
        <w:jc w:val="both"/>
        <w:rPr>
          <w:sz w:val="20"/>
          <w:szCs w:val="20"/>
        </w:rPr>
      </w:pPr>
      <w:r>
        <w:rPr>
          <w:sz w:val="20"/>
          <w:szCs w:val="20"/>
        </w:rPr>
        <w:t>2011 - 2012 Diploma in Financial Management - Universidad de Chile.</w:t>
      </w:r>
    </w:p>
    <w:p w14:paraId="00000032" w14:textId="77777777" w:rsidR="006838BA" w:rsidRDefault="00E55808">
      <w:pPr>
        <w:spacing w:after="0" w:line="240" w:lineRule="auto"/>
        <w:jc w:val="both"/>
        <w:rPr>
          <w:sz w:val="20"/>
          <w:szCs w:val="20"/>
        </w:rPr>
      </w:pPr>
      <w:r>
        <w:rPr>
          <w:sz w:val="20"/>
          <w:szCs w:val="20"/>
        </w:rPr>
        <w:t>2017 – 2017 Diploma in Management Control – Universidad de Chile.</w:t>
      </w:r>
    </w:p>
    <w:p w14:paraId="00000033" w14:textId="77777777" w:rsidR="006838BA" w:rsidRDefault="00323836">
      <w:pPr>
        <w:spacing w:after="0" w:line="240" w:lineRule="auto"/>
        <w:jc w:val="both"/>
        <w:rPr>
          <w:sz w:val="20"/>
          <w:szCs w:val="20"/>
        </w:rPr>
      </w:pPr>
      <w:r>
        <w:pict w14:anchorId="01E6F4A5">
          <v:rect id="_x0000_i1027" style="width:0;height:1.5pt" o:hralign="center" o:hrstd="t" o:hr="t" fillcolor="#a0a0a0" stroked="f"/>
        </w:pict>
      </w:r>
    </w:p>
    <w:p w14:paraId="00000034" w14:textId="77777777" w:rsidR="006838BA" w:rsidRDefault="00E55808">
      <w:pPr>
        <w:spacing w:line="240" w:lineRule="auto"/>
        <w:rPr>
          <w:b/>
          <w:i/>
        </w:rPr>
      </w:pPr>
      <w:r>
        <w:rPr>
          <w:b/>
          <w:i/>
        </w:rPr>
        <w:t>LANGUAGES</w:t>
      </w:r>
    </w:p>
    <w:p w14:paraId="00000035" w14:textId="77777777" w:rsidR="006838BA" w:rsidRDefault="00E55808">
      <w:pPr>
        <w:spacing w:after="0" w:line="240" w:lineRule="auto"/>
        <w:jc w:val="both"/>
        <w:rPr>
          <w:sz w:val="20"/>
          <w:szCs w:val="20"/>
        </w:rPr>
      </w:pPr>
      <w:r>
        <w:rPr>
          <w:sz w:val="20"/>
          <w:szCs w:val="20"/>
        </w:rPr>
        <w:t>English: Written and spoken Intermediate - Advanced.</w:t>
      </w:r>
    </w:p>
    <w:p w14:paraId="00000036" w14:textId="77777777" w:rsidR="006838BA" w:rsidRDefault="00323836">
      <w:pPr>
        <w:spacing w:after="0" w:line="240" w:lineRule="auto"/>
        <w:jc w:val="both"/>
        <w:rPr>
          <w:sz w:val="20"/>
          <w:szCs w:val="20"/>
        </w:rPr>
      </w:pPr>
      <w:r>
        <w:pict w14:anchorId="5C433A7B">
          <v:rect id="_x0000_i1028" style="width:0;height:1.5pt" o:hralign="center" o:hrstd="t" o:hr="t" fillcolor="#a0a0a0" stroked="f"/>
        </w:pict>
      </w:r>
    </w:p>
    <w:p w14:paraId="00000037" w14:textId="77777777" w:rsidR="006838BA" w:rsidRDefault="00E55808">
      <w:pPr>
        <w:spacing w:line="240" w:lineRule="auto"/>
        <w:rPr>
          <w:b/>
          <w:i/>
        </w:rPr>
      </w:pPr>
      <w:r>
        <w:rPr>
          <w:b/>
          <w:i/>
        </w:rPr>
        <w:t>FURTHER STUDIES</w:t>
      </w:r>
    </w:p>
    <w:p w14:paraId="00000038" w14:textId="77777777" w:rsidR="006838BA" w:rsidRDefault="00E55808">
      <w:pPr>
        <w:numPr>
          <w:ilvl w:val="0"/>
          <w:numId w:val="2"/>
        </w:numPr>
        <w:pBdr>
          <w:top w:val="nil"/>
          <w:left w:val="nil"/>
          <w:bottom w:val="nil"/>
          <w:right w:val="nil"/>
          <w:between w:val="nil"/>
        </w:pBdr>
        <w:spacing w:after="0" w:line="240" w:lineRule="auto"/>
        <w:ind w:left="360"/>
        <w:jc w:val="both"/>
        <w:rPr>
          <w:color w:val="000000"/>
          <w:sz w:val="20"/>
          <w:szCs w:val="20"/>
        </w:rPr>
      </w:pPr>
      <w:r>
        <w:rPr>
          <w:color w:val="000000"/>
          <w:sz w:val="20"/>
          <w:szCs w:val="20"/>
        </w:rPr>
        <w:t>Introductory course to the implementation of NIIF in Chile. "Understanding NIIF" – PwC. 2009.</w:t>
      </w:r>
    </w:p>
    <w:p w14:paraId="00000039" w14:textId="77777777" w:rsidR="006838BA" w:rsidRDefault="00E55808">
      <w:pPr>
        <w:numPr>
          <w:ilvl w:val="0"/>
          <w:numId w:val="2"/>
        </w:numPr>
        <w:pBdr>
          <w:top w:val="nil"/>
          <w:left w:val="nil"/>
          <w:bottom w:val="nil"/>
          <w:right w:val="nil"/>
          <w:between w:val="nil"/>
        </w:pBdr>
        <w:spacing w:after="0" w:line="240" w:lineRule="auto"/>
        <w:ind w:left="360"/>
        <w:jc w:val="both"/>
        <w:rPr>
          <w:color w:val="000000"/>
          <w:sz w:val="20"/>
          <w:szCs w:val="20"/>
        </w:rPr>
      </w:pPr>
      <w:r>
        <w:rPr>
          <w:color w:val="000000"/>
          <w:sz w:val="20"/>
          <w:szCs w:val="20"/>
        </w:rPr>
        <w:t>Continuous training in financial, labor and tax matters of daily application. 2008 – 2011</w:t>
      </w:r>
    </w:p>
    <w:p w14:paraId="0000003A" w14:textId="77777777" w:rsidR="006838BA" w:rsidRDefault="00323836">
      <w:pPr>
        <w:spacing w:after="0" w:line="240" w:lineRule="auto"/>
        <w:jc w:val="both"/>
        <w:rPr>
          <w:sz w:val="20"/>
          <w:szCs w:val="20"/>
        </w:rPr>
      </w:pPr>
      <w:r>
        <w:pict w14:anchorId="6BB02DAC">
          <v:rect id="_x0000_i1029" style="width:0;height:1.5pt" o:hralign="center" o:hrstd="t" o:hr="t" fillcolor="#a0a0a0" stroked="f"/>
        </w:pict>
      </w:r>
    </w:p>
    <w:p w14:paraId="0000003B" w14:textId="77777777" w:rsidR="006838BA" w:rsidRDefault="00E55808">
      <w:pPr>
        <w:spacing w:line="240" w:lineRule="auto"/>
        <w:rPr>
          <w:b/>
          <w:i/>
        </w:rPr>
      </w:pPr>
      <w:r>
        <w:rPr>
          <w:b/>
          <w:i/>
        </w:rPr>
        <w:t>COMPUTING TOOLS</w:t>
      </w:r>
    </w:p>
    <w:p w14:paraId="0000003C" w14:textId="77777777" w:rsidR="006838BA" w:rsidRDefault="00E55808">
      <w:pPr>
        <w:numPr>
          <w:ilvl w:val="0"/>
          <w:numId w:val="1"/>
        </w:numPr>
        <w:pBdr>
          <w:top w:val="nil"/>
          <w:left w:val="nil"/>
          <w:bottom w:val="nil"/>
          <w:right w:val="nil"/>
          <w:between w:val="nil"/>
        </w:pBdr>
        <w:spacing w:after="0" w:line="240" w:lineRule="auto"/>
        <w:ind w:left="360"/>
        <w:jc w:val="both"/>
        <w:rPr>
          <w:color w:val="000000"/>
          <w:sz w:val="20"/>
          <w:szCs w:val="20"/>
        </w:rPr>
      </w:pPr>
      <w:r>
        <w:rPr>
          <w:color w:val="000000"/>
          <w:sz w:val="20"/>
          <w:szCs w:val="20"/>
        </w:rPr>
        <w:t>Microsoft Office</w:t>
      </w:r>
    </w:p>
    <w:p w14:paraId="0000003D" w14:textId="77777777" w:rsidR="006838BA" w:rsidRDefault="00E55808">
      <w:pPr>
        <w:numPr>
          <w:ilvl w:val="0"/>
          <w:numId w:val="1"/>
        </w:numPr>
        <w:pBdr>
          <w:top w:val="nil"/>
          <w:left w:val="nil"/>
          <w:bottom w:val="nil"/>
          <w:right w:val="nil"/>
          <w:between w:val="nil"/>
        </w:pBdr>
        <w:spacing w:after="0" w:line="240" w:lineRule="auto"/>
        <w:ind w:left="360"/>
        <w:jc w:val="both"/>
        <w:rPr>
          <w:color w:val="000000"/>
          <w:sz w:val="20"/>
          <w:szCs w:val="20"/>
        </w:rPr>
      </w:pPr>
      <w:proofErr w:type="spellStart"/>
      <w:r>
        <w:rPr>
          <w:color w:val="000000"/>
          <w:sz w:val="20"/>
          <w:szCs w:val="20"/>
        </w:rPr>
        <w:t>Softland</w:t>
      </w:r>
      <w:proofErr w:type="spellEnd"/>
      <w:r>
        <w:rPr>
          <w:color w:val="000000"/>
          <w:sz w:val="20"/>
          <w:szCs w:val="20"/>
        </w:rPr>
        <w:t xml:space="preserve"> ERP</w:t>
      </w:r>
    </w:p>
    <w:p w14:paraId="0000003E" w14:textId="77777777" w:rsidR="006838BA" w:rsidRDefault="00E55808">
      <w:pPr>
        <w:numPr>
          <w:ilvl w:val="0"/>
          <w:numId w:val="1"/>
        </w:numPr>
        <w:pBdr>
          <w:top w:val="nil"/>
          <w:left w:val="nil"/>
          <w:bottom w:val="nil"/>
          <w:right w:val="nil"/>
          <w:between w:val="nil"/>
        </w:pBdr>
        <w:spacing w:after="0" w:line="240" w:lineRule="auto"/>
        <w:ind w:left="360"/>
        <w:jc w:val="both"/>
        <w:rPr>
          <w:color w:val="000000"/>
          <w:sz w:val="20"/>
          <w:szCs w:val="20"/>
        </w:rPr>
      </w:pPr>
      <w:r>
        <w:rPr>
          <w:color w:val="000000"/>
          <w:sz w:val="20"/>
          <w:szCs w:val="20"/>
        </w:rPr>
        <w:t>Oracle R12</w:t>
      </w:r>
    </w:p>
    <w:p w14:paraId="0000003F" w14:textId="77777777" w:rsidR="006838BA" w:rsidRDefault="00E55808">
      <w:pPr>
        <w:numPr>
          <w:ilvl w:val="0"/>
          <w:numId w:val="1"/>
        </w:numPr>
        <w:pBdr>
          <w:top w:val="nil"/>
          <w:left w:val="nil"/>
          <w:bottom w:val="nil"/>
          <w:right w:val="nil"/>
          <w:between w:val="nil"/>
        </w:pBdr>
        <w:spacing w:after="0" w:line="240" w:lineRule="auto"/>
        <w:ind w:left="360"/>
        <w:jc w:val="both"/>
        <w:rPr>
          <w:color w:val="000000"/>
          <w:sz w:val="20"/>
          <w:szCs w:val="20"/>
        </w:rPr>
      </w:pPr>
      <w:r>
        <w:rPr>
          <w:color w:val="000000"/>
          <w:sz w:val="20"/>
          <w:szCs w:val="20"/>
        </w:rPr>
        <w:t>Hyperion</w:t>
      </w:r>
    </w:p>
    <w:p w14:paraId="00000040" w14:textId="77777777" w:rsidR="006838BA" w:rsidRDefault="00E55808">
      <w:pPr>
        <w:numPr>
          <w:ilvl w:val="0"/>
          <w:numId w:val="1"/>
        </w:numPr>
        <w:pBdr>
          <w:top w:val="nil"/>
          <w:left w:val="nil"/>
          <w:bottom w:val="nil"/>
          <w:right w:val="nil"/>
          <w:between w:val="nil"/>
        </w:pBdr>
        <w:spacing w:after="0" w:line="240" w:lineRule="auto"/>
        <w:ind w:left="360"/>
        <w:jc w:val="both"/>
        <w:rPr>
          <w:color w:val="000000"/>
          <w:sz w:val="20"/>
          <w:szCs w:val="20"/>
        </w:rPr>
      </w:pPr>
      <w:r>
        <w:rPr>
          <w:color w:val="000000"/>
          <w:sz w:val="20"/>
          <w:szCs w:val="20"/>
        </w:rPr>
        <w:t>Microsoft AX2012</w:t>
      </w:r>
    </w:p>
    <w:p w14:paraId="00000041" w14:textId="77777777" w:rsidR="006838BA" w:rsidRDefault="00E55808">
      <w:pPr>
        <w:numPr>
          <w:ilvl w:val="0"/>
          <w:numId w:val="1"/>
        </w:numPr>
        <w:pBdr>
          <w:top w:val="nil"/>
          <w:left w:val="nil"/>
          <w:bottom w:val="nil"/>
          <w:right w:val="nil"/>
          <w:between w:val="nil"/>
        </w:pBdr>
        <w:spacing w:after="0" w:line="240" w:lineRule="auto"/>
        <w:ind w:left="360"/>
        <w:jc w:val="both"/>
        <w:rPr>
          <w:color w:val="000000"/>
          <w:sz w:val="20"/>
          <w:szCs w:val="20"/>
        </w:rPr>
      </w:pPr>
      <w:r>
        <w:rPr>
          <w:color w:val="000000"/>
          <w:sz w:val="20"/>
          <w:szCs w:val="20"/>
        </w:rPr>
        <w:t>Management Reporter</w:t>
      </w:r>
    </w:p>
    <w:p w14:paraId="00000042" w14:textId="77777777" w:rsidR="006838BA" w:rsidRDefault="00E55808">
      <w:pPr>
        <w:numPr>
          <w:ilvl w:val="0"/>
          <w:numId w:val="1"/>
        </w:numPr>
        <w:pBdr>
          <w:top w:val="nil"/>
          <w:left w:val="nil"/>
          <w:bottom w:val="nil"/>
          <w:right w:val="nil"/>
          <w:between w:val="nil"/>
        </w:pBdr>
        <w:spacing w:after="0" w:line="240" w:lineRule="auto"/>
        <w:ind w:left="360"/>
        <w:jc w:val="both"/>
        <w:rPr>
          <w:color w:val="000000"/>
          <w:sz w:val="20"/>
          <w:szCs w:val="20"/>
        </w:rPr>
      </w:pPr>
      <w:r>
        <w:rPr>
          <w:color w:val="000000"/>
          <w:sz w:val="20"/>
          <w:szCs w:val="20"/>
        </w:rPr>
        <w:t>Cognos B&amp;P</w:t>
      </w:r>
    </w:p>
    <w:sectPr w:rsidR="006838BA">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938C1"/>
    <w:multiLevelType w:val="multilevel"/>
    <w:tmpl w:val="FA4C0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7C4C84"/>
    <w:multiLevelType w:val="multilevel"/>
    <w:tmpl w:val="313E7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BA"/>
    <w:rsid w:val="002B25DE"/>
    <w:rsid w:val="00323836"/>
    <w:rsid w:val="004B6606"/>
    <w:rsid w:val="00571D11"/>
    <w:rsid w:val="006838BA"/>
    <w:rsid w:val="006D1B21"/>
    <w:rsid w:val="006F4CC1"/>
    <w:rsid w:val="007B5DCC"/>
    <w:rsid w:val="009902D2"/>
    <w:rsid w:val="00A92FEC"/>
    <w:rsid w:val="00E55808"/>
    <w:rsid w:val="00F818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2BCE"/>
  <w15:docId w15:val="{DBD2347A-0292-4651-A429-D54AEE58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inafuentesgajard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1114</Words>
  <Characters>6133</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Fuentes.</cp:lastModifiedBy>
  <cp:revision>12</cp:revision>
  <dcterms:created xsi:type="dcterms:W3CDTF">2019-08-02T14:57:00Z</dcterms:created>
  <dcterms:modified xsi:type="dcterms:W3CDTF">2020-04-16T22:06:00Z</dcterms:modified>
</cp:coreProperties>
</file>